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2624" w14:textId="77777777" w:rsidR="00FE067E" w:rsidRDefault="00CD36CF" w:rsidP="002010BF">
      <w:pPr>
        <w:pStyle w:val="TitlePageOrigin"/>
      </w:pPr>
      <w:r>
        <w:t>WEST virginia legislature</w:t>
      </w:r>
    </w:p>
    <w:p w14:paraId="4E95FB29" w14:textId="77777777" w:rsidR="00CD36CF" w:rsidRDefault="00CD36CF" w:rsidP="002010BF">
      <w:pPr>
        <w:pStyle w:val="TitlePageSession"/>
      </w:pPr>
      <w:r>
        <w:t>20</w:t>
      </w:r>
      <w:r w:rsidR="00081D6D">
        <w:t>2</w:t>
      </w:r>
      <w:r w:rsidR="00277D96">
        <w:t>4</w:t>
      </w:r>
      <w:r>
        <w:t xml:space="preserve"> regular session</w:t>
      </w:r>
    </w:p>
    <w:p w14:paraId="6AD123B1" w14:textId="77777777" w:rsidR="00CD36CF" w:rsidRDefault="00C06F68" w:rsidP="002010BF">
      <w:pPr>
        <w:pStyle w:val="TitlePageBillPrefix"/>
      </w:pPr>
      <w:sdt>
        <w:sdtPr>
          <w:tag w:val="IntroDate"/>
          <w:id w:val="-1236936958"/>
          <w:placeholder>
            <w:docPart w:val="3F9360E45ED4428494B66C3616C89E14"/>
          </w:placeholder>
          <w:text/>
        </w:sdtPr>
        <w:sdtEndPr/>
        <w:sdtContent>
          <w:r w:rsidR="00AC3B58">
            <w:t>Committee Substitute</w:t>
          </w:r>
        </w:sdtContent>
      </w:sdt>
    </w:p>
    <w:p w14:paraId="7453284C" w14:textId="77777777" w:rsidR="00AC3B58" w:rsidRPr="00AC3B58" w:rsidRDefault="00AC3B58" w:rsidP="002010BF">
      <w:pPr>
        <w:pStyle w:val="TitlePageBillPrefix"/>
      </w:pPr>
      <w:r>
        <w:t>for</w:t>
      </w:r>
    </w:p>
    <w:p w14:paraId="353DD423" w14:textId="77777777" w:rsidR="00CD36CF" w:rsidRDefault="00C06F68" w:rsidP="002010BF">
      <w:pPr>
        <w:pStyle w:val="BillNumber"/>
      </w:pPr>
      <w:sdt>
        <w:sdtPr>
          <w:tag w:val="Chamber"/>
          <w:id w:val="893011969"/>
          <w:lock w:val="sdtLocked"/>
          <w:placeholder>
            <w:docPart w:val="93AE271FFFA5411FB7FA9636044C4AB2"/>
          </w:placeholder>
          <w:dropDownList>
            <w:listItem w:displayText="House" w:value="House"/>
            <w:listItem w:displayText="Senate" w:value="Senate"/>
          </w:dropDownList>
        </w:sdtPr>
        <w:sdtEndPr/>
        <w:sdtContent>
          <w:r w:rsidR="00E61A0F">
            <w:t>House</w:t>
          </w:r>
        </w:sdtContent>
      </w:sdt>
      <w:r w:rsidR="00303684">
        <w:t xml:space="preserve"> </w:t>
      </w:r>
      <w:r w:rsidR="00CD36CF">
        <w:t xml:space="preserve">Bill </w:t>
      </w:r>
      <w:sdt>
        <w:sdtPr>
          <w:tag w:val="BNum"/>
          <w:id w:val="1645317809"/>
          <w:lock w:val="sdtLocked"/>
          <w:placeholder>
            <w:docPart w:val="C170D7662D3341DC87296DAAE0445082"/>
          </w:placeholder>
          <w:text/>
        </w:sdtPr>
        <w:sdtEndPr/>
        <w:sdtContent>
          <w:r w:rsidR="00E61A0F" w:rsidRPr="00E61A0F">
            <w:t>4911</w:t>
          </w:r>
        </w:sdtContent>
      </w:sdt>
    </w:p>
    <w:p w14:paraId="2000052E" w14:textId="342297C0" w:rsidR="00E61A0F" w:rsidRDefault="00E61A0F" w:rsidP="002010BF">
      <w:pPr>
        <w:pStyle w:val="References"/>
        <w:rPr>
          <w:smallCaps/>
        </w:rPr>
      </w:pPr>
      <w:r>
        <w:rPr>
          <w:smallCaps/>
        </w:rPr>
        <w:t>By Delegates Hornby, Summers, Chiarelli, Thorne, Foster</w:t>
      </w:r>
      <w:r w:rsidR="00100569">
        <w:rPr>
          <w:smallCaps/>
        </w:rPr>
        <w:t>,</w:t>
      </w:r>
      <w:r>
        <w:rPr>
          <w:smallCaps/>
        </w:rPr>
        <w:t xml:space="preserve"> Devault</w:t>
      </w:r>
      <w:r w:rsidR="00C06F68">
        <w:rPr>
          <w:smallCaps/>
        </w:rPr>
        <w:t xml:space="preserve"> and Dillon</w:t>
      </w:r>
    </w:p>
    <w:p w14:paraId="3710F852" w14:textId="77777777" w:rsidR="00C53C50" w:rsidRDefault="00CD36CF" w:rsidP="00E61A0F">
      <w:pPr>
        <w:pStyle w:val="References"/>
        <w:sectPr w:rsidR="00C53C50" w:rsidSect="00E61A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E1EDA59B93F4689BC3BE43F92BE7988"/>
          </w:placeholder>
          <w:text w:multiLine="1"/>
        </w:sdtPr>
        <w:sdtEndPr/>
        <w:sdtContent>
          <w:r w:rsidR="00376248">
            <w:t>Originating in the Committee on Health and Human Resources; Reported on February 13, 2024</w:t>
          </w:r>
        </w:sdtContent>
      </w:sdt>
      <w:r>
        <w:t>]</w:t>
      </w:r>
    </w:p>
    <w:p w14:paraId="3BD36D9C" w14:textId="5D1EE71D" w:rsidR="00E61A0F" w:rsidRDefault="00E61A0F" w:rsidP="00E61A0F">
      <w:pPr>
        <w:pStyle w:val="References"/>
      </w:pPr>
    </w:p>
    <w:p w14:paraId="3920C07B" w14:textId="75BE5758" w:rsidR="00E61A0F" w:rsidRPr="00A21D75" w:rsidRDefault="00E61A0F" w:rsidP="00C53C50">
      <w:pPr>
        <w:pStyle w:val="TitleSection"/>
        <w:rPr>
          <w:color w:val="auto"/>
        </w:rPr>
      </w:pPr>
      <w:r w:rsidRPr="00A21D75">
        <w:rPr>
          <w:color w:val="auto"/>
        </w:rPr>
        <w:lastRenderedPageBreak/>
        <w:t>A BILL to amend and reenact §19-1-7 of the Code of West Virginia, 1931, as amended, relating to raw milk</w:t>
      </w:r>
      <w:r w:rsidR="005C58F6">
        <w:rPr>
          <w:color w:val="auto"/>
        </w:rPr>
        <w:t>; removing the requirement of a herd share agreement; permitting the sale of raw milk; requiring certain information to be provided on the raw milk; and limiting liability.</w:t>
      </w:r>
    </w:p>
    <w:p w14:paraId="3884FB1C" w14:textId="77777777" w:rsidR="00E61A0F" w:rsidRPr="00A21D75" w:rsidRDefault="00E61A0F" w:rsidP="00C53C50">
      <w:pPr>
        <w:pStyle w:val="EnactingClause"/>
        <w:rPr>
          <w:color w:val="auto"/>
        </w:rPr>
      </w:pPr>
      <w:r w:rsidRPr="00A21D75">
        <w:rPr>
          <w:color w:val="auto"/>
        </w:rPr>
        <w:t>Be it enacted by the Legislature of West Virginia:</w:t>
      </w:r>
    </w:p>
    <w:p w14:paraId="60A24580" w14:textId="77777777" w:rsidR="00E61A0F" w:rsidRPr="00A21D75" w:rsidRDefault="00E61A0F" w:rsidP="00C53C50">
      <w:pPr>
        <w:pStyle w:val="EnactingClause"/>
        <w:rPr>
          <w:color w:val="auto"/>
        </w:rPr>
        <w:sectPr w:rsidR="00E61A0F" w:rsidRPr="00A21D75" w:rsidSect="00C53C50">
          <w:pgSz w:w="12240" w:h="15840" w:code="1"/>
          <w:pgMar w:top="1440" w:right="1440" w:bottom="1440" w:left="1440" w:header="720" w:footer="720" w:gutter="0"/>
          <w:lnNumType w:countBy="1" w:restart="newSection"/>
          <w:pgNumType w:start="0"/>
          <w:cols w:space="720"/>
          <w:titlePg/>
          <w:docGrid w:linePitch="360"/>
        </w:sectPr>
      </w:pPr>
    </w:p>
    <w:p w14:paraId="4C5121A8" w14:textId="77777777" w:rsidR="00E61A0F" w:rsidRPr="00A21D75" w:rsidRDefault="00E61A0F" w:rsidP="00C53C50">
      <w:pPr>
        <w:pStyle w:val="ArticleHeading"/>
        <w:widowControl/>
        <w:rPr>
          <w:color w:val="auto"/>
        </w:rPr>
        <w:sectPr w:rsidR="00E61A0F" w:rsidRPr="00A21D75" w:rsidSect="00B91A56">
          <w:type w:val="continuous"/>
          <w:pgSz w:w="12240" w:h="15840" w:code="1"/>
          <w:pgMar w:top="1440" w:right="1440" w:bottom="1440" w:left="1440" w:header="720" w:footer="720" w:gutter="0"/>
          <w:lnNumType w:countBy="1" w:restart="newSection"/>
          <w:cols w:space="720"/>
          <w:titlePg/>
          <w:docGrid w:linePitch="360"/>
        </w:sectPr>
      </w:pPr>
      <w:r w:rsidRPr="00A21D75">
        <w:rPr>
          <w:color w:val="auto"/>
        </w:rPr>
        <w:t>ARTICLE 1. DEPARTMENT OF AGRICULTURE.</w:t>
      </w:r>
    </w:p>
    <w:p w14:paraId="5F8501EC" w14:textId="77777777" w:rsidR="00E61A0F" w:rsidRPr="00A21D75" w:rsidRDefault="00E61A0F" w:rsidP="00C53C50">
      <w:pPr>
        <w:pStyle w:val="SectionHeading"/>
        <w:widowControl/>
        <w:rPr>
          <w:color w:val="auto"/>
        </w:rPr>
      </w:pPr>
      <w:r w:rsidRPr="00A21D75">
        <w:rPr>
          <w:color w:val="auto"/>
        </w:rPr>
        <w:t xml:space="preserve">§19-1-7. Sale of raw milk. </w:t>
      </w:r>
    </w:p>
    <w:p w14:paraId="0CA7970D" w14:textId="77777777" w:rsidR="00E61A0F" w:rsidRPr="00A21D75" w:rsidRDefault="00E61A0F" w:rsidP="00C53C50">
      <w:pPr>
        <w:pStyle w:val="SectionBody"/>
        <w:widowControl/>
        <w:rPr>
          <w:color w:val="auto"/>
        </w:rPr>
        <w:sectPr w:rsidR="00E61A0F" w:rsidRPr="00A21D75" w:rsidSect="00481AA2">
          <w:type w:val="continuous"/>
          <w:pgSz w:w="12240" w:h="15840" w:code="1"/>
          <w:pgMar w:top="1440" w:right="1440" w:bottom="1440" w:left="1440" w:header="720" w:footer="720" w:gutter="0"/>
          <w:lnNumType w:countBy="1" w:restart="newSection"/>
          <w:cols w:space="720"/>
          <w:titlePg/>
          <w:docGrid w:linePitch="360"/>
        </w:sectPr>
      </w:pPr>
    </w:p>
    <w:p w14:paraId="145A78CF" w14:textId="77777777" w:rsidR="00E61A0F" w:rsidRPr="00A21D75" w:rsidRDefault="00E61A0F" w:rsidP="00C53C50">
      <w:pPr>
        <w:pStyle w:val="SectionBody"/>
        <w:widowControl/>
        <w:rPr>
          <w:strike/>
          <w:color w:val="auto"/>
        </w:rPr>
      </w:pPr>
      <w:r w:rsidRPr="00A21D75">
        <w:rPr>
          <w:strike/>
          <w:color w:val="auto"/>
        </w:rPr>
        <w:t>(a) Notwithstanding any other provision of the law to the contrary, a responsible party may enter into a written shared animal ownership agreement to consume raw milk in which he or she:</w:t>
      </w:r>
    </w:p>
    <w:p w14:paraId="6DD961AE" w14:textId="77777777" w:rsidR="00E61A0F" w:rsidRPr="00A21D75" w:rsidRDefault="00E61A0F" w:rsidP="00C53C50">
      <w:pPr>
        <w:pStyle w:val="SectionBody"/>
        <w:widowControl/>
        <w:rPr>
          <w:strike/>
          <w:color w:val="auto"/>
        </w:rPr>
      </w:pPr>
      <w:r w:rsidRPr="00A21D75">
        <w:rPr>
          <w:strike/>
          <w:color w:val="auto"/>
        </w:rPr>
        <w:t>(1) Acquires a percentage ownership interest in a milk-producing animal;</w:t>
      </w:r>
    </w:p>
    <w:p w14:paraId="4785512A" w14:textId="77777777" w:rsidR="00E61A0F" w:rsidRPr="00A21D75" w:rsidRDefault="00E61A0F" w:rsidP="00C53C50">
      <w:pPr>
        <w:pStyle w:val="SectionBody"/>
        <w:widowControl/>
        <w:rPr>
          <w:strike/>
          <w:color w:val="auto"/>
        </w:rPr>
      </w:pPr>
      <w:r w:rsidRPr="00A21D75">
        <w:rPr>
          <w:strike/>
          <w:color w:val="auto"/>
        </w:rPr>
        <w:t>(2) Agrees to pay another for the percentage ownership interest for the care and boarding of the milk-producing animal at the dairy farm;</w:t>
      </w:r>
    </w:p>
    <w:p w14:paraId="608782F6" w14:textId="77777777" w:rsidR="00E61A0F" w:rsidRPr="00A21D75" w:rsidRDefault="00E61A0F" w:rsidP="00C53C50">
      <w:pPr>
        <w:pStyle w:val="SectionBody"/>
        <w:widowControl/>
        <w:rPr>
          <w:strike/>
          <w:color w:val="auto"/>
        </w:rPr>
      </w:pPr>
      <w:r w:rsidRPr="00A21D75">
        <w:rPr>
          <w:strike/>
          <w:color w:val="auto"/>
        </w:rPr>
        <w:t>(3) Is entitled to receive a fair share of the animal’s raw milk production as a condition of the contractual agreement;</w:t>
      </w:r>
    </w:p>
    <w:p w14:paraId="49B7F4E1" w14:textId="77777777" w:rsidR="00E61A0F" w:rsidRPr="00A21D75" w:rsidRDefault="00E61A0F" w:rsidP="00C53C50">
      <w:pPr>
        <w:pStyle w:val="SectionBody"/>
        <w:widowControl/>
        <w:rPr>
          <w:strike/>
          <w:color w:val="auto"/>
        </w:rPr>
      </w:pPr>
      <w:r w:rsidRPr="00A21D75">
        <w:rPr>
          <w:strike/>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313A2997" w14:textId="77777777" w:rsidR="00E61A0F" w:rsidRPr="00A21D75" w:rsidRDefault="00E61A0F" w:rsidP="00C53C50">
      <w:pPr>
        <w:pStyle w:val="SectionBody"/>
        <w:widowControl/>
        <w:rPr>
          <w:strike/>
          <w:color w:val="auto"/>
        </w:rPr>
      </w:pPr>
      <w:r w:rsidRPr="00A21D75">
        <w:rPr>
          <w:strike/>
          <w:color w:val="auto"/>
        </w:rPr>
        <w:t>(5) Agrees not to distribute raw milk. The sale or resale of raw milk obtained from a herd share is strictly prohibited.</w:t>
      </w:r>
    </w:p>
    <w:p w14:paraId="1F5A5522" w14:textId="77777777" w:rsidR="00E61A0F" w:rsidRPr="00A21D75" w:rsidRDefault="00E61A0F" w:rsidP="00C53C50">
      <w:pPr>
        <w:pStyle w:val="SectionBody"/>
        <w:widowControl/>
        <w:rPr>
          <w:strike/>
          <w:color w:val="auto"/>
        </w:rPr>
      </w:pPr>
      <w:r w:rsidRPr="00A21D75">
        <w:rPr>
          <w:strike/>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6780B392" w14:textId="77777777" w:rsidR="00E61A0F" w:rsidRPr="00A21D75" w:rsidRDefault="00E61A0F" w:rsidP="00C53C50">
      <w:pPr>
        <w:pStyle w:val="SectionBody"/>
        <w:widowControl/>
        <w:rPr>
          <w:strike/>
          <w:color w:val="auto"/>
        </w:rPr>
      </w:pPr>
      <w:r w:rsidRPr="00A21D75">
        <w:rPr>
          <w:strike/>
          <w:color w:val="auto"/>
        </w:rPr>
        <w:lastRenderedPageBreak/>
        <w:t>(c) The herd seller shall meet the animal health requirements for milk-producing animals established by the state veterinarian in accordance with state and national standards including the following:</w:t>
      </w:r>
    </w:p>
    <w:p w14:paraId="4F75C70C" w14:textId="77777777" w:rsidR="00E61A0F" w:rsidRPr="00A21D75" w:rsidRDefault="00E61A0F" w:rsidP="00C53C50">
      <w:pPr>
        <w:pStyle w:val="SectionBody"/>
        <w:widowControl/>
        <w:rPr>
          <w:strike/>
          <w:color w:val="auto"/>
        </w:rPr>
      </w:pPr>
      <w:r w:rsidRPr="00A21D75">
        <w:rPr>
          <w:strike/>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7461FD7C" w14:textId="77777777" w:rsidR="00E61A0F" w:rsidRPr="00A21D75" w:rsidRDefault="00E61A0F" w:rsidP="00C53C50">
      <w:pPr>
        <w:pStyle w:val="SectionBody"/>
        <w:widowControl/>
        <w:rPr>
          <w:strike/>
          <w:color w:val="auto"/>
        </w:rPr>
      </w:pPr>
      <w:r w:rsidRPr="00A21D75">
        <w:rPr>
          <w:strike/>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6E466DFD" w14:textId="77777777" w:rsidR="00E61A0F" w:rsidRPr="00A21D75" w:rsidRDefault="00E61A0F" w:rsidP="00C53C50">
      <w:pPr>
        <w:pStyle w:val="SectionBody"/>
        <w:widowControl/>
        <w:rPr>
          <w:strike/>
          <w:color w:val="auto"/>
        </w:rPr>
      </w:pPr>
      <w:r w:rsidRPr="00A21D75">
        <w:rPr>
          <w:strike/>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1EF66B23" w14:textId="355BCCEA" w:rsidR="00E61A0F" w:rsidRPr="00A21D75" w:rsidRDefault="00E61A0F" w:rsidP="00C53C50">
      <w:pPr>
        <w:pStyle w:val="SectionBody"/>
        <w:widowControl/>
        <w:rPr>
          <w:strike/>
          <w:color w:val="auto"/>
        </w:rPr>
      </w:pPr>
      <w:r w:rsidRPr="00A21D75">
        <w:rPr>
          <w:strike/>
          <w:color w:val="auto"/>
        </w:rPr>
        <w:t>(e) The Commissioner of Agriculture may impose an administrative penalty not to exceed $100 for a person who violates the provisions of this section. Any penalty imposed under this subsection may be contested by the person against whom it is imposed pursuant to §29A-5-1</w:t>
      </w:r>
      <w:r w:rsidR="00C53C50" w:rsidRPr="00C53C50">
        <w:rPr>
          <w:i/>
          <w:strike/>
          <w:color w:val="auto"/>
        </w:rPr>
        <w:t xml:space="preserve"> et seq. </w:t>
      </w:r>
      <w:r w:rsidRPr="00A21D75">
        <w:rPr>
          <w:strike/>
          <w:color w:val="auto"/>
        </w:rPr>
        <w:t>of this code.</w:t>
      </w:r>
    </w:p>
    <w:p w14:paraId="6E78EAAA" w14:textId="780BD879" w:rsidR="00E61A0F" w:rsidRPr="00A21D75" w:rsidRDefault="00E61A0F" w:rsidP="00C53C50">
      <w:pPr>
        <w:pStyle w:val="SectionBody"/>
        <w:widowControl/>
        <w:rPr>
          <w:strike/>
          <w:color w:val="auto"/>
        </w:rPr>
      </w:pPr>
      <w:r w:rsidRPr="00A21D75">
        <w:rPr>
          <w:strike/>
          <w:color w:val="auto"/>
        </w:rPr>
        <w:t>(f) The Commissioner of Agriculture, in consultation with the Department of Health and Human Resources, may propose rules for promulgation in accordance with the provisions of §29A-3-1</w:t>
      </w:r>
      <w:r w:rsidR="00C53C50" w:rsidRPr="00C53C50">
        <w:rPr>
          <w:i/>
          <w:strike/>
          <w:color w:val="auto"/>
        </w:rPr>
        <w:t xml:space="preserve"> et seq. </w:t>
      </w:r>
      <w:r w:rsidRPr="00A21D75">
        <w:rPr>
          <w:strike/>
          <w:color w:val="auto"/>
        </w:rPr>
        <w:t>of this code in compliance with raw milk dairy industry standards.</w:t>
      </w:r>
    </w:p>
    <w:p w14:paraId="2FCF6A81" w14:textId="77777777" w:rsidR="00E61A0F" w:rsidRPr="00A21D75" w:rsidRDefault="00E61A0F" w:rsidP="00C53C50">
      <w:pPr>
        <w:pStyle w:val="SectionBody"/>
        <w:widowControl/>
        <w:rPr>
          <w:strike/>
          <w:color w:val="auto"/>
        </w:rPr>
      </w:pPr>
      <w:r w:rsidRPr="00A21D75">
        <w:rPr>
          <w:strike/>
          <w:color w:val="auto"/>
        </w:rPr>
        <w:t xml:space="preserve">(g) Notwithstanding any provision of code to the contrary, raw milk may be sold without the parties entering into a written shared animal ownership agreement if the raw milk is to be used: </w:t>
      </w:r>
    </w:p>
    <w:p w14:paraId="43359C52" w14:textId="77777777" w:rsidR="00E61A0F" w:rsidRPr="00A21D75" w:rsidRDefault="00E61A0F" w:rsidP="00C53C50">
      <w:pPr>
        <w:pStyle w:val="SectionBody"/>
        <w:widowControl/>
        <w:rPr>
          <w:strike/>
          <w:color w:val="auto"/>
        </w:rPr>
      </w:pPr>
      <w:r w:rsidRPr="00A21D75">
        <w:rPr>
          <w:strike/>
          <w:color w:val="auto"/>
        </w:rPr>
        <w:lastRenderedPageBreak/>
        <w:t>(1) As an ingredient in the preparation or making of a nonedible product, such as a soap or lotion; or</w:t>
      </w:r>
    </w:p>
    <w:p w14:paraId="7ABADE3C" w14:textId="3C3008D9" w:rsidR="00E61A0F" w:rsidRPr="00A21D75" w:rsidRDefault="00E61A0F" w:rsidP="00C53C50">
      <w:pPr>
        <w:pStyle w:val="SectionBody"/>
        <w:widowControl/>
        <w:rPr>
          <w:color w:val="auto"/>
        </w:rPr>
      </w:pPr>
      <w:r w:rsidRPr="00A21D75">
        <w:rPr>
          <w:strike/>
          <w:color w:val="auto"/>
        </w:rPr>
        <w:t xml:space="preserve">(2) As feed for another animal: </w:t>
      </w:r>
      <w:r w:rsidRPr="00C53C50">
        <w:rPr>
          <w:i/>
          <w:strike/>
          <w:color w:val="auto"/>
        </w:rPr>
        <w:t>Provided</w:t>
      </w:r>
      <w:r w:rsidRPr="00A21D75">
        <w:rPr>
          <w:strike/>
          <w:color w:val="auto"/>
        </w:rPr>
        <w:t>, That the sale of raw milk to be used as animal feed is subject to the provisions of §19-14-1</w:t>
      </w:r>
      <w:r w:rsidR="00C53C50" w:rsidRPr="00C53C50">
        <w:rPr>
          <w:i/>
          <w:strike/>
          <w:color w:val="auto"/>
        </w:rPr>
        <w:t xml:space="preserve"> et seq. </w:t>
      </w:r>
      <w:r w:rsidRPr="00A21D75">
        <w:rPr>
          <w:strike/>
          <w:color w:val="auto"/>
        </w:rPr>
        <w:t>of this code</w:t>
      </w:r>
    </w:p>
    <w:p w14:paraId="6DECABF0" w14:textId="66F92A1B" w:rsidR="00E61A0F" w:rsidRDefault="00E61A0F" w:rsidP="00C53C50">
      <w:pPr>
        <w:pStyle w:val="SectionBody"/>
        <w:widowControl/>
        <w:rPr>
          <w:color w:val="auto"/>
          <w:u w:val="single"/>
        </w:rPr>
      </w:pPr>
      <w:r w:rsidRPr="00A21D75">
        <w:rPr>
          <w:color w:val="auto"/>
          <w:u w:val="single"/>
        </w:rPr>
        <w:t>(a) Notwithstanding any other provision of the law to the contrary, sales of raw milk are permitted in West Virginia as long as the containers are clearly labeled as ungraded raw milk</w:t>
      </w:r>
      <w:r w:rsidR="00B87B81">
        <w:rPr>
          <w:color w:val="auto"/>
          <w:u w:val="single"/>
        </w:rPr>
        <w:t xml:space="preserve">, </w:t>
      </w:r>
      <w:r w:rsidR="00B87B81" w:rsidRPr="00A64F76">
        <w:rPr>
          <w:color w:val="auto"/>
          <w:u w:val="single"/>
        </w:rPr>
        <w:t>with the name of the seller and the date of production</w:t>
      </w:r>
      <w:r w:rsidRPr="00A64F76">
        <w:rPr>
          <w:color w:val="auto"/>
          <w:u w:val="single"/>
        </w:rPr>
        <w:t>.</w:t>
      </w:r>
    </w:p>
    <w:p w14:paraId="58A9B3DD" w14:textId="320515D8" w:rsidR="00B87B81" w:rsidRPr="00376248" w:rsidRDefault="00E61A0F" w:rsidP="00C53C50">
      <w:pPr>
        <w:pStyle w:val="SectionBody"/>
        <w:widowControl/>
        <w:rPr>
          <w:rFonts w:cs="Arial"/>
          <w:color w:val="auto"/>
          <w:u w:val="single"/>
          <w:shd w:val="clear" w:color="auto" w:fill="FFFFFF"/>
        </w:rPr>
      </w:pPr>
      <w:r w:rsidRPr="00A21D75">
        <w:rPr>
          <w:color w:val="auto"/>
          <w:u w:val="single"/>
        </w:rPr>
        <w:t>(</w:t>
      </w:r>
      <w:r w:rsidR="00A64F76">
        <w:rPr>
          <w:color w:val="auto"/>
          <w:u w:val="single"/>
        </w:rPr>
        <w:t>b</w:t>
      </w:r>
      <w:r w:rsidRPr="00A21D75">
        <w:rPr>
          <w:color w:val="auto"/>
          <w:u w:val="single"/>
        </w:rPr>
        <w:t xml:space="preserve">) A person who sells raw milk </w:t>
      </w:r>
      <w:r w:rsidRPr="00A21D75">
        <w:rPr>
          <w:rFonts w:cs="Arial"/>
          <w:color w:val="auto"/>
          <w:u w:val="single"/>
          <w:shd w:val="clear" w:color="auto" w:fill="FFFFFF"/>
        </w:rPr>
        <w:t xml:space="preserve">shall be immune from suit and liability, for a claim for personal injury or other civil liability caused or arising out of, or relating to, an actual or alleged act, error, or omission that occurred: </w:t>
      </w:r>
      <w:r w:rsidRPr="00C53C50">
        <w:rPr>
          <w:rFonts w:cs="Arial"/>
          <w:i/>
          <w:iCs/>
          <w:color w:val="auto"/>
          <w:u w:val="single"/>
          <w:shd w:val="clear" w:color="auto" w:fill="FFFFFF"/>
        </w:rPr>
        <w:t>Provided</w:t>
      </w:r>
      <w:r w:rsidRPr="00A21D75">
        <w:rPr>
          <w:rFonts w:cs="Arial"/>
          <w:color w:val="auto"/>
          <w:u w:val="single"/>
          <w:shd w:val="clear" w:color="auto" w:fill="FFFFFF"/>
        </w:rPr>
        <w:t>, That a person is not protected from suit or liability for damage, loss, injury, or liability caused by the intentional or willful and wanton misconduct.</w:t>
      </w:r>
    </w:p>
    <w:p w14:paraId="72498BB1" w14:textId="77777777" w:rsidR="00376248" w:rsidRDefault="00376248" w:rsidP="00C53C50">
      <w:pPr>
        <w:pStyle w:val="Note"/>
        <w:widowControl/>
        <w:rPr>
          <w:color w:val="auto"/>
        </w:rPr>
      </w:pPr>
    </w:p>
    <w:p w14:paraId="5EE0093A" w14:textId="041D476B" w:rsidR="00E61A0F" w:rsidRPr="00A21D75" w:rsidRDefault="00E61A0F" w:rsidP="00C53C50">
      <w:pPr>
        <w:pStyle w:val="Note"/>
        <w:widowControl/>
        <w:rPr>
          <w:color w:val="auto"/>
        </w:rPr>
      </w:pPr>
      <w:r w:rsidRPr="00A21D75">
        <w:rPr>
          <w:color w:val="auto"/>
        </w:rPr>
        <w:t>NOTE: The purpose of this bill is to permit the sale of raw milk in West Virginia.</w:t>
      </w:r>
    </w:p>
    <w:p w14:paraId="53CEEEDB" w14:textId="77777777" w:rsidR="00E61A0F" w:rsidRPr="00A21D75" w:rsidRDefault="00E61A0F" w:rsidP="00C53C50">
      <w:pPr>
        <w:pStyle w:val="Note"/>
        <w:widowControl/>
        <w:rPr>
          <w:color w:val="auto"/>
        </w:rPr>
      </w:pPr>
      <w:r w:rsidRPr="00A21D75">
        <w:rPr>
          <w:color w:val="auto"/>
        </w:rPr>
        <w:t>Strike-throughs indicate language that would be stricken from a heading or the present law and underscoring indicates new language that would be added.</w:t>
      </w:r>
    </w:p>
    <w:p w14:paraId="44AE19E8" w14:textId="77777777" w:rsidR="00E831B3" w:rsidRDefault="00E831B3" w:rsidP="00C53C50">
      <w:pPr>
        <w:pStyle w:val="References"/>
      </w:pPr>
    </w:p>
    <w:sectPr w:rsidR="00E831B3" w:rsidSect="00E61A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2CDE" w14:textId="77777777" w:rsidR="0085106C" w:rsidRPr="00B844FE" w:rsidRDefault="0085106C" w:rsidP="00B844FE">
      <w:r>
        <w:separator/>
      </w:r>
    </w:p>
  </w:endnote>
  <w:endnote w:type="continuationSeparator" w:id="0">
    <w:p w14:paraId="5D8CE675" w14:textId="77777777" w:rsidR="0085106C" w:rsidRPr="00B844FE" w:rsidRDefault="008510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E45D" w14:textId="77777777" w:rsidR="00E61A0F" w:rsidRDefault="00E61A0F" w:rsidP="009F17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5E9C33" w14:textId="77777777" w:rsidR="00E61A0F" w:rsidRPr="00E61A0F" w:rsidRDefault="00E61A0F" w:rsidP="00E6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93A8" w14:textId="77777777" w:rsidR="00E61A0F" w:rsidRDefault="00E61A0F" w:rsidP="009F17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643BBF" w14:textId="77777777" w:rsidR="00E61A0F" w:rsidRPr="00E61A0F" w:rsidRDefault="00E61A0F" w:rsidP="00E61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2C2F" w14:textId="77777777" w:rsidR="0085106C" w:rsidRPr="00B844FE" w:rsidRDefault="0085106C" w:rsidP="00B844FE">
      <w:r>
        <w:separator/>
      </w:r>
    </w:p>
  </w:footnote>
  <w:footnote w:type="continuationSeparator" w:id="0">
    <w:p w14:paraId="0BD30367" w14:textId="77777777" w:rsidR="0085106C" w:rsidRPr="00B844FE" w:rsidRDefault="008510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4D7" w14:textId="77777777" w:rsidR="00E61A0F" w:rsidRPr="00E61A0F" w:rsidRDefault="00E61A0F" w:rsidP="00E61A0F">
    <w:pPr>
      <w:pStyle w:val="Header"/>
    </w:pPr>
    <w:r>
      <w:t>CS for HB 4911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BCE5" w14:textId="77777777" w:rsidR="00E61A0F" w:rsidRPr="00E61A0F" w:rsidRDefault="00E61A0F" w:rsidP="00E61A0F">
    <w:pPr>
      <w:pStyle w:val="Header"/>
    </w:pPr>
    <w:r>
      <w:t>CS for HB 4911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C"/>
    <w:rsid w:val="0000526A"/>
    <w:rsid w:val="00081D6D"/>
    <w:rsid w:val="00085D22"/>
    <w:rsid w:val="000C5C77"/>
    <w:rsid w:val="000E647E"/>
    <w:rsid w:val="000F22B7"/>
    <w:rsid w:val="00100569"/>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3907"/>
    <w:rsid w:val="003143F5"/>
    <w:rsid w:val="00314854"/>
    <w:rsid w:val="00331B5A"/>
    <w:rsid w:val="00376248"/>
    <w:rsid w:val="003C51CD"/>
    <w:rsid w:val="004247A2"/>
    <w:rsid w:val="004B2795"/>
    <w:rsid w:val="004C13DD"/>
    <w:rsid w:val="004E3441"/>
    <w:rsid w:val="00562810"/>
    <w:rsid w:val="005A5366"/>
    <w:rsid w:val="005C58F6"/>
    <w:rsid w:val="00637E73"/>
    <w:rsid w:val="006865E9"/>
    <w:rsid w:val="00691F3E"/>
    <w:rsid w:val="00694BFB"/>
    <w:rsid w:val="006A106B"/>
    <w:rsid w:val="006C009F"/>
    <w:rsid w:val="006C523D"/>
    <w:rsid w:val="006D4036"/>
    <w:rsid w:val="0070502F"/>
    <w:rsid w:val="00736517"/>
    <w:rsid w:val="007E02CF"/>
    <w:rsid w:val="007F1CF5"/>
    <w:rsid w:val="00834EDE"/>
    <w:rsid w:val="0085106C"/>
    <w:rsid w:val="008736AA"/>
    <w:rsid w:val="008D275D"/>
    <w:rsid w:val="009318F8"/>
    <w:rsid w:val="00954B98"/>
    <w:rsid w:val="00980327"/>
    <w:rsid w:val="009B3BC5"/>
    <w:rsid w:val="009C1EA5"/>
    <w:rsid w:val="009F1067"/>
    <w:rsid w:val="00A31E01"/>
    <w:rsid w:val="00A527AD"/>
    <w:rsid w:val="00A64F76"/>
    <w:rsid w:val="00A718CF"/>
    <w:rsid w:val="00A72E7C"/>
    <w:rsid w:val="00AC3B58"/>
    <w:rsid w:val="00AE48A0"/>
    <w:rsid w:val="00AE61BE"/>
    <w:rsid w:val="00B16F25"/>
    <w:rsid w:val="00B24422"/>
    <w:rsid w:val="00B80C20"/>
    <w:rsid w:val="00B844FE"/>
    <w:rsid w:val="00B87B81"/>
    <w:rsid w:val="00BC562B"/>
    <w:rsid w:val="00C06F68"/>
    <w:rsid w:val="00C33014"/>
    <w:rsid w:val="00C33434"/>
    <w:rsid w:val="00C34869"/>
    <w:rsid w:val="00C42EB6"/>
    <w:rsid w:val="00C53C50"/>
    <w:rsid w:val="00C85096"/>
    <w:rsid w:val="00CB20EF"/>
    <w:rsid w:val="00CC26D0"/>
    <w:rsid w:val="00CD12CB"/>
    <w:rsid w:val="00CD36CF"/>
    <w:rsid w:val="00CF1DCA"/>
    <w:rsid w:val="00D27498"/>
    <w:rsid w:val="00D579FC"/>
    <w:rsid w:val="00D7428E"/>
    <w:rsid w:val="00DE526B"/>
    <w:rsid w:val="00DF199D"/>
    <w:rsid w:val="00E01542"/>
    <w:rsid w:val="00E365F1"/>
    <w:rsid w:val="00E61A0F"/>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D7A46"/>
  <w15:chartTrackingRefBased/>
  <w15:docId w15:val="{25330171-9BB7-4732-8B49-920F9A22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61A0F"/>
    <w:rPr>
      <w:rFonts w:eastAsia="Calibri"/>
      <w:b/>
      <w:caps/>
      <w:color w:val="000000"/>
      <w:sz w:val="24"/>
    </w:rPr>
  </w:style>
  <w:style w:type="character" w:customStyle="1" w:styleId="SectionBodyChar">
    <w:name w:val="Section Body Char"/>
    <w:link w:val="SectionBody"/>
    <w:rsid w:val="00E61A0F"/>
    <w:rPr>
      <w:rFonts w:eastAsia="Calibri"/>
      <w:color w:val="000000"/>
    </w:rPr>
  </w:style>
  <w:style w:type="character" w:styleId="PageNumber">
    <w:name w:val="page number"/>
    <w:basedOn w:val="DefaultParagraphFont"/>
    <w:uiPriority w:val="99"/>
    <w:semiHidden/>
    <w:locked/>
    <w:rsid w:val="00E6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360E45ED4428494B66C3616C89E14"/>
        <w:category>
          <w:name w:val="General"/>
          <w:gallery w:val="placeholder"/>
        </w:category>
        <w:types>
          <w:type w:val="bbPlcHdr"/>
        </w:types>
        <w:behaviors>
          <w:behavior w:val="content"/>
        </w:behaviors>
        <w:guid w:val="{415447DC-8678-4BBF-B623-C3888754B693}"/>
      </w:docPartPr>
      <w:docPartBody>
        <w:p w:rsidR="004C1F6B" w:rsidRDefault="005945F6">
          <w:pPr>
            <w:pStyle w:val="3F9360E45ED4428494B66C3616C89E14"/>
          </w:pPr>
          <w:r w:rsidRPr="00B844FE">
            <w:t>Prefix Text</w:t>
          </w:r>
        </w:p>
      </w:docPartBody>
    </w:docPart>
    <w:docPart>
      <w:docPartPr>
        <w:name w:val="93AE271FFFA5411FB7FA9636044C4AB2"/>
        <w:category>
          <w:name w:val="General"/>
          <w:gallery w:val="placeholder"/>
        </w:category>
        <w:types>
          <w:type w:val="bbPlcHdr"/>
        </w:types>
        <w:behaviors>
          <w:behavior w:val="content"/>
        </w:behaviors>
        <w:guid w:val="{7FA96DC7-2E50-4C87-B839-37F6B340B662}"/>
      </w:docPartPr>
      <w:docPartBody>
        <w:p w:rsidR="004C1F6B" w:rsidRDefault="005945F6">
          <w:pPr>
            <w:pStyle w:val="93AE271FFFA5411FB7FA9636044C4AB2"/>
          </w:pPr>
          <w:r w:rsidRPr="00B844FE">
            <w:t>[Type here]</w:t>
          </w:r>
        </w:p>
      </w:docPartBody>
    </w:docPart>
    <w:docPart>
      <w:docPartPr>
        <w:name w:val="C170D7662D3341DC87296DAAE0445082"/>
        <w:category>
          <w:name w:val="General"/>
          <w:gallery w:val="placeholder"/>
        </w:category>
        <w:types>
          <w:type w:val="bbPlcHdr"/>
        </w:types>
        <w:behaviors>
          <w:behavior w:val="content"/>
        </w:behaviors>
        <w:guid w:val="{1DA7C266-ABCC-400F-B0E6-F65C9EA4D357}"/>
      </w:docPartPr>
      <w:docPartBody>
        <w:p w:rsidR="004C1F6B" w:rsidRDefault="005945F6">
          <w:pPr>
            <w:pStyle w:val="C170D7662D3341DC87296DAAE0445082"/>
          </w:pPr>
          <w:r w:rsidRPr="00B844FE">
            <w:t>Number</w:t>
          </w:r>
        </w:p>
      </w:docPartBody>
    </w:docPart>
    <w:docPart>
      <w:docPartPr>
        <w:name w:val="7E1EDA59B93F4689BC3BE43F92BE7988"/>
        <w:category>
          <w:name w:val="General"/>
          <w:gallery w:val="placeholder"/>
        </w:category>
        <w:types>
          <w:type w:val="bbPlcHdr"/>
        </w:types>
        <w:behaviors>
          <w:behavior w:val="content"/>
        </w:behaviors>
        <w:guid w:val="{7E667E37-7A74-4AFF-8BEC-0C0241C19364}"/>
      </w:docPartPr>
      <w:docPartBody>
        <w:p w:rsidR="004C1F6B" w:rsidRDefault="005945F6">
          <w:pPr>
            <w:pStyle w:val="7E1EDA59B93F4689BC3BE43F92BE79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F6"/>
    <w:rsid w:val="004C1F6B"/>
    <w:rsid w:val="0059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360E45ED4428494B66C3616C89E14">
    <w:name w:val="3F9360E45ED4428494B66C3616C89E14"/>
  </w:style>
  <w:style w:type="paragraph" w:customStyle="1" w:styleId="93AE271FFFA5411FB7FA9636044C4AB2">
    <w:name w:val="93AE271FFFA5411FB7FA9636044C4AB2"/>
  </w:style>
  <w:style w:type="paragraph" w:customStyle="1" w:styleId="C170D7662D3341DC87296DAAE0445082">
    <w:name w:val="C170D7662D3341DC87296DAAE0445082"/>
  </w:style>
  <w:style w:type="character" w:styleId="PlaceholderText">
    <w:name w:val="Placeholder Text"/>
    <w:basedOn w:val="DefaultParagraphFont"/>
    <w:uiPriority w:val="99"/>
    <w:semiHidden/>
    <w:rsid w:val="005945F6"/>
    <w:rPr>
      <w:color w:val="808080"/>
    </w:rPr>
  </w:style>
  <w:style w:type="paragraph" w:customStyle="1" w:styleId="7E1EDA59B93F4689BC3BE43F92BE7988">
    <w:name w:val="7E1EDA59B93F4689BC3BE43F92BE7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873</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Jacob Redman</cp:lastModifiedBy>
  <cp:revision>3</cp:revision>
  <cp:lastPrinted>2024-02-14T19:04:00Z</cp:lastPrinted>
  <dcterms:created xsi:type="dcterms:W3CDTF">2024-02-14T19:04:00Z</dcterms:created>
  <dcterms:modified xsi:type="dcterms:W3CDTF">2024-02-16T21:40:00Z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6071fe1b8f1f7c44ff1fb82e08bebed8223d7f437d56780bac1830ea2b1d1cc2</vt:lpwstr>
  </property>
</Properties>
</file>